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B9B" w:rsidRDefault="00266B9B" w:rsidP="00266B9B">
      <w:pPr>
        <w:pStyle w:val="10"/>
        <w:framePr w:w="10622" w:h="1174" w:hRule="exact" w:wrap="none" w:vAnchor="page" w:hAnchor="page" w:x="493" w:y="352"/>
        <w:shd w:val="clear" w:color="auto" w:fill="auto"/>
        <w:spacing w:after="0"/>
      </w:pPr>
      <w:bookmarkStart w:id="0" w:name="bookmark0"/>
      <w:r>
        <w:t>Указ «О предоставлении отсрочки от призыва</w:t>
      </w:r>
      <w:r>
        <w:br/>
        <w:t>на военную службу по мобилизации»</w:t>
      </w:r>
      <w:bookmarkEnd w:id="0"/>
    </w:p>
    <w:p w:rsidR="00266B9B" w:rsidRDefault="00266B9B" w:rsidP="00266B9B">
      <w:pPr>
        <w:pStyle w:val="20"/>
        <w:framePr w:w="10622" w:h="1501" w:hRule="exact" w:wrap="none" w:vAnchor="page" w:hAnchor="page" w:x="493" w:y="2055"/>
        <w:shd w:val="clear" w:color="auto" w:fill="auto"/>
        <w:spacing w:before="0" w:after="318"/>
      </w:pPr>
      <w:bookmarkStart w:id="1" w:name="bookmark1"/>
      <w:r>
        <w:t>Президент подписал Указ «О предоставлении отсрочки от призыва</w:t>
      </w:r>
      <w:r>
        <w:br/>
        <w:t>на военную службу по мобилизации».</w:t>
      </w:r>
      <w:bookmarkEnd w:id="1"/>
    </w:p>
    <w:p w:rsidR="00266B9B" w:rsidRDefault="00266B9B" w:rsidP="00266B9B">
      <w:pPr>
        <w:pStyle w:val="30"/>
        <w:framePr w:w="10622" w:h="1501" w:hRule="exact" w:wrap="none" w:vAnchor="page" w:hAnchor="page" w:x="493" w:y="2055"/>
        <w:shd w:val="clear" w:color="auto" w:fill="auto"/>
        <w:spacing w:before="0" w:after="0" w:line="190" w:lineRule="exact"/>
      </w:pPr>
      <w:r>
        <w:t>24 сентября 2022 года 21:35</w:t>
      </w:r>
    </w:p>
    <w:p w:rsidR="00266B9B" w:rsidRDefault="00266B9B" w:rsidP="00266B9B">
      <w:pPr>
        <w:pStyle w:val="22"/>
        <w:framePr w:w="10622" w:h="5933" w:hRule="exact" w:wrap="none" w:vAnchor="page" w:hAnchor="page" w:x="493" w:y="5136"/>
        <w:shd w:val="clear" w:color="auto" w:fill="auto"/>
        <w:spacing w:before="0" w:after="429" w:line="240" w:lineRule="exact"/>
      </w:pPr>
      <w:r>
        <w:t>Текст Указа:</w:t>
      </w:r>
    </w:p>
    <w:p w:rsidR="00266B9B" w:rsidRDefault="00266B9B" w:rsidP="00266B9B">
      <w:pPr>
        <w:pStyle w:val="22"/>
        <w:framePr w:w="10622" w:h="5933" w:hRule="exact" w:wrap="none" w:vAnchor="page" w:hAnchor="page" w:x="493" w:y="5136"/>
        <w:shd w:val="clear" w:color="auto" w:fill="auto"/>
        <w:spacing w:before="0" w:after="420" w:line="394" w:lineRule="exact"/>
      </w:pPr>
      <w:r>
        <w:t>В соответствии с пунктом 2 статьи 18 Федерального закона от 26 февраля 1997 г. № 31-</w:t>
      </w:r>
      <w:r>
        <w:br/>
        <w:t>ФЗ «О мобилизационной подготовке и мобилизации в Российской Федерации»</w:t>
      </w:r>
      <w:r>
        <w:br/>
        <w:t>постановляю:</w:t>
      </w:r>
    </w:p>
    <w:p w:rsidR="00266B9B" w:rsidRDefault="00266B9B" w:rsidP="00266B9B">
      <w:pPr>
        <w:pStyle w:val="22"/>
        <w:framePr w:w="10622" w:h="5933" w:hRule="exact" w:wrap="none" w:vAnchor="page" w:hAnchor="page" w:x="493" w:y="5136"/>
        <w:numPr>
          <w:ilvl w:val="0"/>
          <w:numId w:val="7"/>
        </w:numPr>
        <w:shd w:val="clear" w:color="auto" w:fill="auto"/>
        <w:tabs>
          <w:tab w:val="left" w:pos="349"/>
        </w:tabs>
        <w:spacing w:before="0" w:after="428" w:line="394" w:lineRule="exact"/>
      </w:pPr>
      <w:r>
        <w:t>Установить, что отсрочка от призыва на военную службу по мобилизации</w:t>
      </w:r>
      <w:r>
        <w:br/>
        <w:t>предоставляется студентам, обучающимся по очной и очно-заочной формам обучения</w:t>
      </w:r>
      <w:r>
        <w:br/>
        <w:t>по имеющим государственную аккредитацию образовательным программам среднего</w:t>
      </w:r>
      <w:r>
        <w:br/>
        <w:t>профессионального и высшего образования в государственных образовательных</w:t>
      </w:r>
      <w:r>
        <w:br/>
        <w:t>организациях, в научных организациях и получающим образование соответствующего</w:t>
      </w:r>
      <w:r>
        <w:br/>
        <w:t>уровня впервые.</w:t>
      </w:r>
    </w:p>
    <w:p w:rsidR="00266B9B" w:rsidRDefault="00266B9B" w:rsidP="00266B9B">
      <w:pPr>
        <w:pStyle w:val="22"/>
        <w:framePr w:w="10622" w:h="5933" w:hRule="exact" w:wrap="none" w:vAnchor="page" w:hAnchor="page" w:x="493" w:y="5136"/>
        <w:numPr>
          <w:ilvl w:val="0"/>
          <w:numId w:val="7"/>
        </w:numPr>
        <w:shd w:val="clear" w:color="auto" w:fill="auto"/>
        <w:tabs>
          <w:tab w:val="left" w:pos="354"/>
        </w:tabs>
        <w:spacing w:before="0" w:after="0" w:line="384" w:lineRule="exact"/>
      </w:pPr>
      <w:r>
        <w:t>Настоящий Указ вступает в силу со дня его подписания и распространяется</w:t>
      </w:r>
      <w:r>
        <w:br/>
        <w:t>на правоотношения, возникшие с 21 сентября 2022 г.</w:t>
      </w:r>
    </w:p>
    <w:p w:rsidR="00266B9B" w:rsidRDefault="00266B9B" w:rsidP="00266B9B">
      <w:pPr>
        <w:rPr>
          <w:rFonts w:eastAsia="Arial Unicode MS"/>
          <w:sz w:val="2"/>
          <w:szCs w:val="2"/>
        </w:rPr>
        <w:sectPr w:rsidR="00266B9B">
          <w:pgSz w:w="12183" w:h="17028"/>
          <w:pgMar w:top="360" w:right="360" w:bottom="360" w:left="360" w:header="0" w:footer="3" w:gutter="0"/>
          <w:cols w:space="720"/>
        </w:sectPr>
      </w:pPr>
    </w:p>
    <w:p w:rsidR="00266B9B" w:rsidRDefault="00266B9B" w:rsidP="00266B9B">
      <w:pPr>
        <w:pStyle w:val="32"/>
        <w:framePr w:w="10954" w:h="3529" w:hRule="exact" w:wrap="none" w:vAnchor="page" w:hAnchor="page" w:x="546" w:y="403"/>
        <w:shd w:val="clear" w:color="auto" w:fill="auto"/>
        <w:spacing w:line="300" w:lineRule="exact"/>
      </w:pPr>
      <w:bookmarkStart w:id="2" w:name="bookmark2"/>
      <w:r>
        <w:lastRenderedPageBreak/>
        <w:t>Кого мобилизация коснется в первую очередь?</w:t>
      </w:r>
      <w:bookmarkEnd w:id="2"/>
    </w:p>
    <w:p w:rsidR="00266B9B" w:rsidRDefault="00266B9B" w:rsidP="00266B9B">
      <w:pPr>
        <w:pStyle w:val="40"/>
        <w:framePr w:w="10954" w:h="3529" w:hRule="exact" w:wrap="none" w:vAnchor="page" w:hAnchor="page" w:x="546" w:y="403"/>
        <w:shd w:val="clear" w:color="auto" w:fill="auto"/>
        <w:spacing w:after="131" w:line="80" w:lineRule="exact"/>
        <w:ind w:left="7620"/>
        <w:rPr>
          <w:lang w:val="ru-RU"/>
        </w:rPr>
      </w:pPr>
      <w:r>
        <w:rPr>
          <w:lang w:val="ru-RU"/>
        </w:rPr>
        <w:t>'</w:t>
      </w:r>
      <w:r>
        <w:t>it</w:t>
      </w:r>
      <w:r>
        <w:rPr>
          <w:vertAlign w:val="superscript"/>
          <w:lang w:val="ru-RU"/>
        </w:rPr>
        <w:t>4</w:t>
      </w:r>
      <w:r>
        <w:rPr>
          <w:lang w:val="ru-RU"/>
        </w:rPr>
        <w:t>'</w:t>
      </w:r>
    </w:p>
    <w:p w:rsidR="00266B9B" w:rsidRDefault="00266B9B" w:rsidP="00266B9B">
      <w:pPr>
        <w:pStyle w:val="22"/>
        <w:framePr w:w="10954" w:h="3529" w:hRule="exact" w:wrap="none" w:vAnchor="page" w:hAnchor="page" w:x="546" w:y="403"/>
        <w:shd w:val="clear" w:color="auto" w:fill="auto"/>
        <w:spacing w:before="0" w:after="263" w:line="269" w:lineRule="exact"/>
      </w:pPr>
      <w:r>
        <w:t>Согласно федеральному закону № 53-ФЗ «О воинской обязанности и военной службе»,</w:t>
      </w:r>
      <w:r>
        <w:br/>
        <w:t>существует три разряда наиболее востребованных резервистов. Кого призовут в первую, вторую</w:t>
      </w:r>
      <w:r>
        <w:br/>
        <w:t>третью очередь, зависит от возраста и звания.</w:t>
      </w:r>
    </w:p>
    <w:p w:rsidR="00266B9B" w:rsidRDefault="00266B9B" w:rsidP="00266B9B">
      <w:pPr>
        <w:pStyle w:val="50"/>
        <w:framePr w:w="10954" w:h="3529" w:hRule="exact" w:wrap="none" w:vAnchor="page" w:hAnchor="page" w:x="546" w:y="403"/>
        <w:numPr>
          <w:ilvl w:val="0"/>
          <w:numId w:val="8"/>
        </w:numPr>
        <w:shd w:val="clear" w:color="auto" w:fill="auto"/>
        <w:tabs>
          <w:tab w:val="left" w:pos="277"/>
        </w:tabs>
        <w:spacing w:before="0" w:after="159" w:line="240" w:lineRule="exact"/>
      </w:pPr>
      <w:r>
        <w:t>очередь</w:t>
      </w:r>
    </w:p>
    <w:p w:rsidR="00266B9B" w:rsidRDefault="00266B9B" w:rsidP="00266B9B">
      <w:pPr>
        <w:pStyle w:val="22"/>
        <w:framePr w:w="10954" w:h="3529" w:hRule="exact" w:wrap="none" w:vAnchor="page" w:hAnchor="page" w:x="546" w:y="403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69" w:lineRule="exact"/>
        <w:ind w:left="340"/>
        <w:jc w:val="both"/>
      </w:pPr>
      <w:r>
        <w:t>Солдаты, матросы, сержанты, старшины, прапорщики и мичманы —до 35 лет.</w:t>
      </w:r>
    </w:p>
    <w:p w:rsidR="00266B9B" w:rsidRDefault="00266B9B" w:rsidP="00266B9B">
      <w:pPr>
        <w:pStyle w:val="22"/>
        <w:framePr w:w="10954" w:h="3529" w:hRule="exact" w:wrap="none" w:vAnchor="page" w:hAnchor="page" w:x="546" w:y="403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69" w:lineRule="exact"/>
        <w:ind w:left="340"/>
        <w:jc w:val="both"/>
      </w:pPr>
      <w:r>
        <w:t>Младшие офицеры — до 50 лет.</w:t>
      </w:r>
    </w:p>
    <w:p w:rsidR="00266B9B" w:rsidRDefault="00266B9B" w:rsidP="00266B9B">
      <w:pPr>
        <w:pStyle w:val="22"/>
        <w:framePr w:w="10954" w:h="3529" w:hRule="exact" w:wrap="none" w:vAnchor="page" w:hAnchor="page" w:x="546" w:y="403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69" w:lineRule="exact"/>
        <w:ind w:left="340"/>
        <w:jc w:val="both"/>
      </w:pPr>
      <w:r>
        <w:t>Майоры, капитаны 3 ранга, подполковники, капитаны 2 ранга — до 55 лет.</w:t>
      </w:r>
    </w:p>
    <w:p w:rsidR="00266B9B" w:rsidRDefault="00266B9B" w:rsidP="00266B9B">
      <w:pPr>
        <w:pStyle w:val="22"/>
        <w:framePr w:w="10954" w:h="3529" w:hRule="exact" w:wrap="none" w:vAnchor="page" w:hAnchor="page" w:x="546" w:y="403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69" w:lineRule="exact"/>
        <w:ind w:left="340"/>
        <w:jc w:val="both"/>
      </w:pPr>
      <w:r>
        <w:t>Полковники, капитаны 1 ранга —до 60 лет.</w:t>
      </w:r>
    </w:p>
    <w:p w:rsidR="00266B9B" w:rsidRDefault="00266B9B" w:rsidP="00266B9B">
      <w:pPr>
        <w:pStyle w:val="22"/>
        <w:framePr w:w="10954" w:h="3529" w:hRule="exact" w:wrap="none" w:vAnchor="page" w:hAnchor="page" w:x="546" w:y="403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69" w:lineRule="exact"/>
        <w:ind w:left="340"/>
        <w:jc w:val="both"/>
      </w:pPr>
      <w:r>
        <w:t>Высшие офицеры — до 65 лет.</w:t>
      </w:r>
    </w:p>
    <w:p w:rsidR="00266B9B" w:rsidRDefault="00266B9B" w:rsidP="00266B9B">
      <w:pPr>
        <w:pStyle w:val="50"/>
        <w:framePr w:w="10954" w:h="1912" w:hRule="exact" w:wrap="none" w:vAnchor="page" w:hAnchor="page" w:x="546" w:y="4205"/>
        <w:numPr>
          <w:ilvl w:val="0"/>
          <w:numId w:val="8"/>
        </w:numPr>
        <w:shd w:val="clear" w:color="auto" w:fill="auto"/>
        <w:tabs>
          <w:tab w:val="left" w:pos="315"/>
        </w:tabs>
        <w:spacing w:before="0" w:after="155" w:line="240" w:lineRule="exact"/>
      </w:pPr>
      <w:r>
        <w:t>очередь</w:t>
      </w:r>
    </w:p>
    <w:p w:rsidR="00266B9B" w:rsidRDefault="00266B9B" w:rsidP="00266B9B">
      <w:pPr>
        <w:pStyle w:val="22"/>
        <w:framePr w:w="10954" w:h="1912" w:hRule="exact" w:wrap="none" w:vAnchor="page" w:hAnchor="page" w:x="546" w:y="4205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74" w:lineRule="exact"/>
        <w:ind w:left="340"/>
        <w:jc w:val="both"/>
      </w:pPr>
      <w:r>
        <w:t>Солдаты, матросы, сержанты, старшины, прапорщики и мичманы —до 45 лет.</w:t>
      </w:r>
    </w:p>
    <w:p w:rsidR="00266B9B" w:rsidRDefault="00266B9B" w:rsidP="00266B9B">
      <w:pPr>
        <w:pStyle w:val="22"/>
        <w:framePr w:w="10954" w:h="1912" w:hRule="exact" w:wrap="none" w:vAnchor="page" w:hAnchor="page" w:x="546" w:y="4205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74" w:lineRule="exact"/>
        <w:ind w:left="340"/>
        <w:jc w:val="both"/>
      </w:pPr>
      <w:r>
        <w:t>Младшие офицеры — до 55 лет.</w:t>
      </w:r>
    </w:p>
    <w:p w:rsidR="00266B9B" w:rsidRDefault="00266B9B" w:rsidP="00266B9B">
      <w:pPr>
        <w:pStyle w:val="22"/>
        <w:framePr w:w="10954" w:h="1912" w:hRule="exact" w:wrap="none" w:vAnchor="page" w:hAnchor="page" w:x="546" w:y="4205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74" w:lineRule="exact"/>
        <w:ind w:left="340"/>
        <w:jc w:val="both"/>
      </w:pPr>
      <w:r>
        <w:t>Майоры, капитаны 3 ранга, подполковники, капитаны 2 ранга — до 60 лет.</w:t>
      </w:r>
    </w:p>
    <w:p w:rsidR="00266B9B" w:rsidRDefault="00266B9B" w:rsidP="00266B9B">
      <w:pPr>
        <w:pStyle w:val="22"/>
        <w:framePr w:w="10954" w:h="1912" w:hRule="exact" w:wrap="none" w:vAnchor="page" w:hAnchor="page" w:x="546" w:y="4205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74" w:lineRule="exact"/>
        <w:ind w:left="340"/>
        <w:jc w:val="both"/>
      </w:pPr>
      <w:r>
        <w:t>Полковники, капитаны 1 ранга — до 65 лет.</w:t>
      </w:r>
    </w:p>
    <w:p w:rsidR="00266B9B" w:rsidRDefault="00266B9B" w:rsidP="00266B9B">
      <w:pPr>
        <w:pStyle w:val="22"/>
        <w:framePr w:w="10954" w:h="1912" w:hRule="exact" w:wrap="none" w:vAnchor="page" w:hAnchor="page" w:x="546" w:y="4205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74" w:lineRule="exact"/>
        <w:ind w:left="340"/>
        <w:jc w:val="both"/>
      </w:pPr>
      <w:r>
        <w:t>Высшие офицеры — до 70 лет.</w:t>
      </w:r>
    </w:p>
    <w:p w:rsidR="00266B9B" w:rsidRDefault="00266B9B" w:rsidP="00266B9B">
      <w:pPr>
        <w:pStyle w:val="50"/>
        <w:framePr w:w="10954" w:h="1355" w:hRule="exact" w:wrap="none" w:vAnchor="page" w:hAnchor="page" w:x="546" w:y="6389"/>
        <w:numPr>
          <w:ilvl w:val="0"/>
          <w:numId w:val="8"/>
        </w:numPr>
        <w:shd w:val="clear" w:color="auto" w:fill="auto"/>
        <w:tabs>
          <w:tab w:val="left" w:pos="315"/>
        </w:tabs>
        <w:spacing w:before="0" w:after="155" w:line="240" w:lineRule="exact"/>
      </w:pPr>
      <w:r>
        <w:t>очередь</w:t>
      </w:r>
    </w:p>
    <w:p w:rsidR="00266B9B" w:rsidRDefault="00266B9B" w:rsidP="00266B9B">
      <w:pPr>
        <w:pStyle w:val="22"/>
        <w:framePr w:w="10954" w:h="1355" w:hRule="exact" w:wrap="none" w:vAnchor="page" w:hAnchor="page" w:x="546" w:y="6389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69" w:lineRule="exact"/>
        <w:ind w:left="340"/>
        <w:jc w:val="both"/>
      </w:pPr>
      <w:r>
        <w:t>Солдаты, матросы, сержанты, старшины, прапорщики и мичманы — до 50 лет.</w:t>
      </w:r>
    </w:p>
    <w:p w:rsidR="00266B9B" w:rsidRDefault="00266B9B" w:rsidP="00266B9B">
      <w:pPr>
        <w:pStyle w:val="22"/>
        <w:framePr w:w="10954" w:h="1355" w:hRule="exact" w:wrap="none" w:vAnchor="page" w:hAnchor="page" w:x="546" w:y="6389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69" w:lineRule="exact"/>
        <w:ind w:left="340"/>
        <w:jc w:val="both"/>
      </w:pPr>
      <w:r>
        <w:t>Младшие офицеры — до 60 лет.</w:t>
      </w:r>
    </w:p>
    <w:p w:rsidR="00266B9B" w:rsidRDefault="00266B9B" w:rsidP="00266B9B">
      <w:pPr>
        <w:pStyle w:val="22"/>
        <w:framePr w:w="10954" w:h="1355" w:hRule="exact" w:wrap="none" w:vAnchor="page" w:hAnchor="page" w:x="546" w:y="6389"/>
        <w:numPr>
          <w:ilvl w:val="0"/>
          <w:numId w:val="9"/>
        </w:numPr>
        <w:shd w:val="clear" w:color="auto" w:fill="auto"/>
        <w:tabs>
          <w:tab w:val="left" w:pos="686"/>
        </w:tabs>
        <w:spacing w:before="0" w:after="0" w:line="269" w:lineRule="exact"/>
        <w:ind w:left="340"/>
        <w:jc w:val="both"/>
      </w:pPr>
      <w:r>
        <w:t>Майоры, капитаны 3 ранга, подполковники, капитаны 2 ранга — до 65 лет.</w:t>
      </w:r>
    </w:p>
    <w:p w:rsidR="00266B9B" w:rsidRDefault="00266B9B" w:rsidP="00266B9B">
      <w:pPr>
        <w:rPr>
          <w:rFonts w:eastAsia="Arial Unicode MS"/>
          <w:sz w:val="2"/>
          <w:szCs w:val="2"/>
        </w:rPr>
        <w:sectPr w:rsidR="00266B9B">
          <w:pgSz w:w="12183" w:h="17028"/>
          <w:pgMar w:top="360" w:right="360" w:bottom="360" w:left="360" w:header="0" w:footer="3" w:gutter="0"/>
          <w:cols w:space="720"/>
        </w:sectPr>
      </w:pPr>
    </w:p>
    <w:p w:rsidR="00266B9B" w:rsidRDefault="00266B9B" w:rsidP="00266B9B">
      <w:pPr>
        <w:pStyle w:val="32"/>
        <w:framePr w:wrap="none" w:vAnchor="page" w:hAnchor="page" w:x="469" w:y="389"/>
        <w:shd w:val="clear" w:color="auto" w:fill="auto"/>
        <w:spacing w:line="300" w:lineRule="exact"/>
      </w:pPr>
      <w:bookmarkStart w:id="3" w:name="bookmark3"/>
      <w:r>
        <w:lastRenderedPageBreak/>
        <w:t>Кого не коснется мобилизация?</w:t>
      </w:r>
      <w:bookmarkEnd w:id="3"/>
    </w:p>
    <w:p w:rsidR="00266B9B" w:rsidRDefault="00266B9B" w:rsidP="00266B9B">
      <w:pPr>
        <w:pStyle w:val="22"/>
        <w:framePr w:w="11117" w:h="9422" w:hRule="exact" w:wrap="none" w:vAnchor="page" w:hAnchor="page" w:x="469" w:y="943"/>
        <w:shd w:val="clear" w:color="auto" w:fill="auto"/>
        <w:spacing w:before="0" w:after="184" w:line="274" w:lineRule="exact"/>
      </w:pPr>
      <w:r>
        <w:t>Министр обороны Сергей Шойгу отдельно подчеркнул, что студенты и срочники, проходящие</w:t>
      </w:r>
      <w:r>
        <w:br/>
        <w:t>военную службу по призыву, под частичную мобилизацию не попадают.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shd w:val="clear" w:color="auto" w:fill="auto"/>
        <w:spacing w:before="0" w:after="180" w:line="269" w:lineRule="exact"/>
      </w:pPr>
      <w:r>
        <w:t>Выпускники военных кафедр вузов также не попадают под частичную мобилизацию, призывать</w:t>
      </w:r>
      <w:r>
        <w:br/>
        <w:t>будут только тех, кто уже служил, заявил глава комитета Совфеда по обороне и</w:t>
      </w:r>
      <w:r>
        <w:br/>
        <w:t xml:space="preserve">безопасности </w:t>
      </w:r>
      <w:r>
        <w:rPr>
          <w:rStyle w:val="23"/>
        </w:rPr>
        <w:t>Виктор Бондарев.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shd w:val="clear" w:color="auto" w:fill="auto"/>
        <w:spacing w:before="0" w:after="203" w:line="269" w:lineRule="exact"/>
      </w:pPr>
      <w:r>
        <w:t>Кроме того, в федеральном законе № 31-ФЗ (ред. от 14.07.2022) «О мобилизационной подготовке</w:t>
      </w:r>
      <w:r>
        <w:br/>
        <w:t>и мобилизации в Российской Федерации» указаны категории граждан, которые имеют отсрочку от</w:t>
      </w:r>
      <w:r>
        <w:br/>
        <w:t>мобилизации. Таким образом, если суммировать все исключения, то под частичную</w:t>
      </w:r>
      <w:r>
        <w:br/>
        <w:t>мобилизацию не должны попасть: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45"/>
        </w:tabs>
        <w:spacing w:before="0" w:after="238" w:line="240" w:lineRule="exact"/>
        <w:jc w:val="both"/>
      </w:pPr>
      <w:r>
        <w:t>студенты;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50"/>
        </w:tabs>
        <w:spacing w:before="0" w:after="211" w:line="240" w:lineRule="exact"/>
        <w:jc w:val="both"/>
      </w:pPr>
      <w:r>
        <w:t>военнослужащие, проходящие срочную службу по призыву;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50"/>
        </w:tabs>
        <w:spacing w:before="0" w:after="0" w:line="278" w:lineRule="exact"/>
      </w:pPr>
      <w:r>
        <w:t>имеющие 4-х и более детей и те, у кого 3 ребенка и беременная жена на сроке не менее 22</w:t>
      </w:r>
      <w:r>
        <w:br/>
        <w:t>недель.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50"/>
        </w:tabs>
        <w:spacing w:before="0" w:after="0" w:line="509" w:lineRule="exact"/>
        <w:jc w:val="both"/>
      </w:pPr>
      <w:r>
        <w:t>занятые уходом за родными и близкими инвалидами I группы;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50"/>
        </w:tabs>
        <w:spacing w:before="0" w:after="0" w:line="509" w:lineRule="exact"/>
        <w:jc w:val="both"/>
      </w:pPr>
      <w:r>
        <w:t>единственные опекуны несовершеннолетних братьев и сестер;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50"/>
        </w:tabs>
        <w:spacing w:before="0" w:after="0" w:line="509" w:lineRule="exact"/>
        <w:jc w:val="both"/>
      </w:pPr>
      <w:r>
        <w:t>осужденные за тяжкие преступления;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50"/>
        </w:tabs>
        <w:spacing w:before="0" w:after="0" w:line="509" w:lineRule="exact"/>
        <w:jc w:val="both"/>
      </w:pPr>
      <w:r>
        <w:t>работники ОПК;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50"/>
        </w:tabs>
        <w:spacing w:before="0" w:after="207" w:line="274" w:lineRule="exact"/>
      </w:pPr>
      <w:r>
        <w:t>граждане, не служившие в ВС РФ, не имеющие военно-учетной специальности и боевого</w:t>
      </w:r>
      <w:r>
        <w:br/>
        <w:t>опыта;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50"/>
        </w:tabs>
        <w:spacing w:before="0" w:after="242" w:line="240" w:lineRule="exact"/>
        <w:jc w:val="both"/>
      </w:pPr>
      <w:r>
        <w:t>ограниченно годные к военной службе;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50"/>
        </w:tabs>
        <w:spacing w:before="0" w:after="211" w:line="240" w:lineRule="exact"/>
        <w:jc w:val="both"/>
      </w:pPr>
      <w:r>
        <w:t>лица с категорией «Г», считающиеся временно негодными;</w:t>
      </w:r>
    </w:p>
    <w:p w:rsidR="00266B9B" w:rsidRDefault="00266B9B" w:rsidP="00266B9B">
      <w:pPr>
        <w:pStyle w:val="22"/>
        <w:framePr w:w="11117" w:h="9422" w:hRule="exact" w:wrap="none" w:vAnchor="page" w:hAnchor="page" w:x="469" w:y="943"/>
        <w:numPr>
          <w:ilvl w:val="0"/>
          <w:numId w:val="10"/>
        </w:numPr>
        <w:shd w:val="clear" w:color="auto" w:fill="auto"/>
        <w:tabs>
          <w:tab w:val="left" w:pos="450"/>
        </w:tabs>
        <w:spacing w:before="0" w:after="0" w:line="274" w:lineRule="exact"/>
      </w:pPr>
      <w:r>
        <w:t>военнообязанные в случае брони под гражданские нужды, сенаторы и депутаты</w:t>
      </w:r>
      <w:r>
        <w:br/>
        <w:t>Государственной Думы, другие категории граждан по специальному решению президента.</w:t>
      </w:r>
    </w:p>
    <w:p w:rsidR="00266B9B" w:rsidRDefault="00266B9B" w:rsidP="00266B9B">
      <w:pPr>
        <w:rPr>
          <w:rFonts w:eastAsia="Arial Unicode MS"/>
          <w:sz w:val="2"/>
          <w:szCs w:val="2"/>
        </w:rPr>
        <w:sectPr w:rsidR="00266B9B">
          <w:pgSz w:w="12183" w:h="17028"/>
          <w:pgMar w:top="360" w:right="360" w:bottom="360" w:left="360" w:header="0" w:footer="3" w:gutter="0"/>
          <w:cols w:space="720"/>
        </w:sectPr>
      </w:pPr>
    </w:p>
    <w:p w:rsidR="00266B9B" w:rsidRDefault="00266B9B" w:rsidP="00266B9B">
      <w:pPr>
        <w:pStyle w:val="60"/>
        <w:framePr w:w="11150" w:h="758" w:hRule="exact" w:wrap="none" w:vAnchor="page" w:hAnchor="page" w:x="395" w:y="340"/>
        <w:shd w:val="clear" w:color="auto" w:fill="auto"/>
        <w:spacing w:after="0"/>
      </w:pPr>
      <w:r>
        <w:lastRenderedPageBreak/>
        <w:t xml:space="preserve">Федеральный закон от 26.02.1997 </w:t>
      </w:r>
      <w:r>
        <w:rPr>
          <w:lang w:val="en-US" w:bidi="en-US"/>
        </w:rPr>
        <w:t>N</w:t>
      </w:r>
      <w:r w:rsidRPr="00266B9B">
        <w:rPr>
          <w:lang w:bidi="en-US"/>
        </w:rPr>
        <w:t xml:space="preserve"> </w:t>
      </w:r>
      <w:r>
        <w:t xml:space="preserve">31-ФЗ (ред. от </w:t>
      </w:r>
      <w:r>
        <w:rPr>
          <w:rStyle w:val="613pt"/>
        </w:rPr>
        <w:t>14.07.2022) "О</w:t>
      </w:r>
      <w:r>
        <w:rPr>
          <w:rStyle w:val="613pt"/>
        </w:rPr>
        <w:br/>
      </w:r>
      <w:r>
        <w:t>мобилизационной подготовке и мобилизации в Российской Федерации"</w:t>
      </w:r>
    </w:p>
    <w:p w:rsidR="00266B9B" w:rsidRDefault="00266B9B" w:rsidP="00266B9B">
      <w:pPr>
        <w:pStyle w:val="32"/>
        <w:framePr w:wrap="none" w:vAnchor="page" w:hAnchor="page" w:x="395" w:y="1758"/>
        <w:shd w:val="clear" w:color="auto" w:fill="auto"/>
        <w:spacing w:line="300" w:lineRule="exact"/>
        <w:ind w:left="600"/>
      </w:pPr>
      <w:bookmarkStart w:id="4" w:name="bookmark4"/>
      <w:r>
        <w:t>Статья 18. Отсрочка от призыва на военную службу по мобилизации</w:t>
      </w:r>
      <w:bookmarkEnd w:id="4"/>
    </w:p>
    <w:p w:rsidR="00266B9B" w:rsidRDefault="00266B9B" w:rsidP="00266B9B">
      <w:pPr>
        <w:framePr w:w="11150" w:h="13373" w:hRule="exact" w:wrap="none" w:vAnchor="page" w:hAnchor="page" w:x="395" w:y="2779"/>
        <w:spacing w:after="236"/>
        <w:ind w:left="600"/>
      </w:pPr>
      <w:r>
        <w:t>1. Отсрочка от призыва на военную службу по мобилизации предоставляется</w:t>
      </w:r>
      <w:r>
        <w:br/>
        <w:t>гражданам:</w:t>
      </w:r>
    </w:p>
    <w:p w:rsidR="00266B9B" w:rsidRDefault="00266B9B" w:rsidP="00266B9B">
      <w:pPr>
        <w:framePr w:w="11150" w:h="13373" w:hRule="exact" w:wrap="none" w:vAnchor="page" w:hAnchor="page" w:x="395" w:y="2779"/>
        <w:widowControl w:val="0"/>
        <w:numPr>
          <w:ilvl w:val="0"/>
          <w:numId w:val="11"/>
        </w:numPr>
        <w:tabs>
          <w:tab w:val="left" w:pos="1026"/>
        </w:tabs>
        <w:spacing w:after="240" w:line="360" w:lineRule="exact"/>
        <w:ind w:left="600"/>
      </w:pPr>
      <w:r>
        <w:t>забронированным в порядке, определяемом Правительством Российской</w:t>
      </w:r>
      <w:r>
        <w:br/>
        <w:t>Федерации;</w:t>
      </w:r>
    </w:p>
    <w:p w:rsidR="00266B9B" w:rsidRDefault="00266B9B" w:rsidP="00266B9B">
      <w:pPr>
        <w:framePr w:w="11150" w:h="13373" w:hRule="exact" w:wrap="none" w:vAnchor="page" w:hAnchor="page" w:x="395" w:y="2779"/>
        <w:widowControl w:val="0"/>
        <w:numPr>
          <w:ilvl w:val="0"/>
          <w:numId w:val="11"/>
        </w:numPr>
        <w:tabs>
          <w:tab w:val="left" w:pos="1035"/>
        </w:tabs>
        <w:spacing w:after="244" w:line="360" w:lineRule="exact"/>
        <w:ind w:left="600"/>
      </w:pPr>
      <w:r>
        <w:t>признанным временно не годными к военной службе по состоянию здоровья -</w:t>
      </w:r>
      <w:r>
        <w:br/>
        <w:t>на срок до шести месяцев;</w:t>
      </w:r>
    </w:p>
    <w:p w:rsidR="00266B9B" w:rsidRDefault="00266B9B" w:rsidP="00266B9B">
      <w:pPr>
        <w:framePr w:w="11150" w:h="13373" w:hRule="exact" w:wrap="none" w:vAnchor="page" w:hAnchor="page" w:x="395" w:y="2779"/>
        <w:widowControl w:val="0"/>
        <w:numPr>
          <w:ilvl w:val="0"/>
          <w:numId w:val="11"/>
        </w:numPr>
        <w:tabs>
          <w:tab w:val="left" w:pos="1040"/>
        </w:tabs>
        <w:spacing w:after="300" w:line="355" w:lineRule="exact"/>
        <w:ind w:left="600"/>
      </w:pPr>
      <w:r>
        <w:t>занятым постоянным уходом за отцом, матерью, женой, мужем, родным</w:t>
      </w:r>
      <w:r>
        <w:br/>
        <w:t>братом, родной сестрой, дедушкой, бабушкой или усыновителем, нуждающимися</w:t>
      </w:r>
      <w:r>
        <w:br/>
        <w:t>по состоянию здоровья в соответствии с заключением федерального учреждения</w:t>
      </w:r>
      <w:r>
        <w:br/>
        <w:t>медико-социальной экспертизы в постороннем постоянном уходе (помощи,</w:t>
      </w:r>
      <w:r>
        <w:br/>
        <w:t>надзоре) либо являющимися инвалидами I группы, при отсутствии других лиц,</w:t>
      </w:r>
      <w:r>
        <w:br/>
        <w:t>обязанных по закону содержать указанных граждан;</w:t>
      </w:r>
    </w:p>
    <w:p w:rsidR="00266B9B" w:rsidRDefault="00266B9B" w:rsidP="00266B9B">
      <w:pPr>
        <w:pStyle w:val="80"/>
        <w:framePr w:w="11150" w:h="13373" w:hRule="exact" w:wrap="none" w:vAnchor="page" w:hAnchor="page" w:x="395" w:y="2779"/>
        <w:shd w:val="clear" w:color="auto" w:fill="auto"/>
        <w:spacing w:before="0" w:after="42" w:line="280" w:lineRule="exact"/>
        <w:ind w:left="600"/>
      </w:pPr>
      <w:r>
        <w:t>(</w:t>
      </w:r>
      <w:proofErr w:type="spellStart"/>
      <w:r>
        <w:t>пп</w:t>
      </w:r>
      <w:proofErr w:type="spellEnd"/>
      <w:r>
        <w:t xml:space="preserve">. 3 в ред. Федерального закона от 23.11.2020 </w:t>
      </w:r>
      <w:r>
        <w:rPr>
          <w:lang w:val="en-US" w:bidi="en-US"/>
        </w:rPr>
        <w:t>N</w:t>
      </w:r>
      <w:r w:rsidRPr="00266B9B">
        <w:rPr>
          <w:lang w:bidi="en-US"/>
        </w:rPr>
        <w:t xml:space="preserve"> </w:t>
      </w:r>
      <w:r>
        <w:t>381-ФЗ)</w:t>
      </w:r>
    </w:p>
    <w:p w:rsidR="00266B9B" w:rsidRDefault="00266B9B" w:rsidP="00266B9B">
      <w:pPr>
        <w:pStyle w:val="80"/>
        <w:framePr w:w="11150" w:h="13373" w:hRule="exact" w:wrap="none" w:vAnchor="page" w:hAnchor="page" w:x="395" w:y="2779"/>
        <w:shd w:val="clear" w:color="auto" w:fill="auto"/>
        <w:spacing w:before="0" w:after="0" w:line="280" w:lineRule="exact"/>
        <w:ind w:left="600"/>
      </w:pPr>
      <w:r>
        <w:t>(см. текст в предыдущей редакции)</w:t>
      </w:r>
    </w:p>
    <w:p w:rsidR="00266B9B" w:rsidRDefault="00266B9B" w:rsidP="00266B9B">
      <w:pPr>
        <w:framePr w:w="11150" w:h="13373" w:hRule="exact" w:wrap="none" w:vAnchor="page" w:hAnchor="page" w:x="395" w:y="2779"/>
        <w:widowControl w:val="0"/>
        <w:numPr>
          <w:ilvl w:val="1"/>
          <w:numId w:val="11"/>
        </w:numPr>
        <w:tabs>
          <w:tab w:val="left" w:pos="1256"/>
        </w:tabs>
        <w:spacing w:after="304" w:line="360" w:lineRule="exact"/>
        <w:ind w:left="600"/>
      </w:pPr>
      <w:r>
        <w:t>являющимся опекуном или попечителем несовершеннолетнего родного брата</w:t>
      </w:r>
      <w:r>
        <w:br/>
        <w:t>и (или) несовершеннолетней родной сестры при отсутствии других лиц,</w:t>
      </w:r>
      <w:r>
        <w:br/>
        <w:t>обязанных по закону содержать указанных граждан;</w:t>
      </w:r>
    </w:p>
    <w:p w:rsidR="00266B9B" w:rsidRDefault="00266B9B" w:rsidP="00266B9B">
      <w:pPr>
        <w:pStyle w:val="80"/>
        <w:framePr w:w="11150" w:h="13373" w:hRule="exact" w:wrap="none" w:vAnchor="page" w:hAnchor="page" w:x="395" w:y="2779"/>
        <w:shd w:val="clear" w:color="auto" w:fill="auto"/>
        <w:spacing w:before="0" w:after="0" w:line="280" w:lineRule="exact"/>
        <w:ind w:left="600"/>
      </w:pPr>
      <w:r>
        <w:t>(</w:t>
      </w:r>
      <w:proofErr w:type="spellStart"/>
      <w:r>
        <w:t>пп</w:t>
      </w:r>
      <w:proofErr w:type="spellEnd"/>
      <w:r>
        <w:t xml:space="preserve">. 3.1 введен Федеральным законом от 23.11.2020 </w:t>
      </w:r>
      <w:r>
        <w:rPr>
          <w:lang w:val="en-US" w:bidi="en-US"/>
        </w:rPr>
        <w:t>N</w:t>
      </w:r>
      <w:r w:rsidRPr="00266B9B">
        <w:rPr>
          <w:lang w:bidi="en-US"/>
        </w:rPr>
        <w:t xml:space="preserve"> </w:t>
      </w:r>
      <w:r>
        <w:t>381-ФЗ)</w:t>
      </w:r>
    </w:p>
    <w:p w:rsidR="00266B9B" w:rsidRDefault="00266B9B" w:rsidP="00266B9B">
      <w:pPr>
        <w:framePr w:w="11150" w:h="13373" w:hRule="exact" w:wrap="none" w:vAnchor="page" w:hAnchor="page" w:x="395" w:y="2779"/>
        <w:widowControl w:val="0"/>
        <w:numPr>
          <w:ilvl w:val="0"/>
          <w:numId w:val="11"/>
        </w:numPr>
        <w:tabs>
          <w:tab w:val="left" w:pos="1035"/>
        </w:tabs>
        <w:spacing w:after="300" w:line="355" w:lineRule="exact"/>
        <w:ind w:left="600"/>
      </w:pPr>
      <w:r>
        <w:t>имеющим на иждивении четырех и более детей в возрасте до 16 лет или</w:t>
      </w:r>
      <w:r>
        <w:br/>
        <w:t>имеющим на иждивении и воспитывающим без матери одного ребенка и более в</w:t>
      </w:r>
      <w:r>
        <w:br/>
        <w:t>возрасте до 16 лет (гражданам женского пола, имеющим одного ребенка и более в</w:t>
      </w:r>
      <w:r>
        <w:br/>
        <w:t>возрасте до 16 лет, а также в случае беременности, срок которой составляет не</w:t>
      </w:r>
      <w:r>
        <w:br/>
        <w:t>менее 22 недель);</w:t>
      </w:r>
    </w:p>
    <w:p w:rsidR="00266B9B" w:rsidRDefault="00266B9B" w:rsidP="00266B9B">
      <w:pPr>
        <w:pStyle w:val="80"/>
        <w:framePr w:w="11150" w:h="13373" w:hRule="exact" w:wrap="none" w:vAnchor="page" w:hAnchor="page" w:x="395" w:y="2779"/>
        <w:shd w:val="clear" w:color="auto" w:fill="auto"/>
        <w:spacing w:before="0" w:after="37" w:line="280" w:lineRule="exact"/>
        <w:ind w:left="600"/>
      </w:pPr>
      <w:r>
        <w:t xml:space="preserve">(в ред. Федеральных законов от 13.07.2020 </w:t>
      </w:r>
      <w:r>
        <w:rPr>
          <w:lang w:val="en-US" w:bidi="en-US"/>
        </w:rPr>
        <w:t>N</w:t>
      </w:r>
      <w:r w:rsidRPr="00266B9B">
        <w:rPr>
          <w:lang w:bidi="en-US"/>
        </w:rPr>
        <w:t xml:space="preserve"> </w:t>
      </w:r>
      <w:r>
        <w:t xml:space="preserve">200-ФЗ, от 23.11.2020 </w:t>
      </w:r>
      <w:r>
        <w:rPr>
          <w:lang w:val="en-US" w:bidi="en-US"/>
        </w:rPr>
        <w:t>N</w:t>
      </w:r>
      <w:r w:rsidRPr="00266B9B">
        <w:rPr>
          <w:lang w:bidi="en-US"/>
        </w:rPr>
        <w:t xml:space="preserve"> </w:t>
      </w:r>
      <w:r>
        <w:t>381-ФЗ)</w:t>
      </w:r>
    </w:p>
    <w:p w:rsidR="00266B9B" w:rsidRDefault="00266B9B" w:rsidP="00266B9B">
      <w:pPr>
        <w:pStyle w:val="80"/>
        <w:framePr w:w="11150" w:h="13373" w:hRule="exact" w:wrap="none" w:vAnchor="page" w:hAnchor="page" w:x="395" w:y="2779"/>
        <w:shd w:val="clear" w:color="auto" w:fill="auto"/>
        <w:spacing w:before="0" w:after="2" w:line="280" w:lineRule="exact"/>
        <w:ind w:left="600"/>
      </w:pPr>
      <w:r>
        <w:t>(ем. текст в предыдущей редакции)</w:t>
      </w:r>
    </w:p>
    <w:p w:rsidR="00266B9B" w:rsidRDefault="00266B9B" w:rsidP="00266B9B">
      <w:pPr>
        <w:framePr w:w="11150" w:h="13373" w:hRule="exact" w:wrap="none" w:vAnchor="page" w:hAnchor="page" w:x="395" w:y="2779"/>
        <w:widowControl w:val="0"/>
        <w:numPr>
          <w:ilvl w:val="1"/>
          <w:numId w:val="11"/>
        </w:numPr>
        <w:tabs>
          <w:tab w:val="left" w:pos="1261"/>
        </w:tabs>
        <w:spacing w:after="304" w:line="360" w:lineRule="exact"/>
        <w:ind w:left="600"/>
      </w:pPr>
      <w:r>
        <w:t>имеющим жену, срок беременности которой составляет не менее 22 недель, и</w:t>
      </w:r>
      <w:r>
        <w:br/>
        <w:t>имеющим на иждивении трех детей в возрасте до 16 лет;</w:t>
      </w:r>
    </w:p>
    <w:p w:rsidR="00266B9B" w:rsidRDefault="00266B9B" w:rsidP="00266B9B">
      <w:pPr>
        <w:pStyle w:val="80"/>
        <w:framePr w:w="11150" w:h="13373" w:hRule="exact" w:wrap="none" w:vAnchor="page" w:hAnchor="page" w:x="395" w:y="2779"/>
        <w:shd w:val="clear" w:color="auto" w:fill="auto"/>
        <w:spacing w:before="0" w:after="1" w:line="280" w:lineRule="exact"/>
        <w:ind w:left="600"/>
      </w:pPr>
      <w:r>
        <w:t>(</w:t>
      </w:r>
      <w:proofErr w:type="spellStart"/>
      <w:r>
        <w:t>пп</w:t>
      </w:r>
      <w:proofErr w:type="spellEnd"/>
      <w:r>
        <w:t xml:space="preserve">. 4.1 введен Федеральным законом от 13.07.2020 </w:t>
      </w:r>
      <w:r>
        <w:rPr>
          <w:lang w:val="en-US" w:bidi="en-US"/>
        </w:rPr>
        <w:t>N</w:t>
      </w:r>
      <w:r w:rsidRPr="00266B9B">
        <w:rPr>
          <w:lang w:bidi="en-US"/>
        </w:rPr>
        <w:t xml:space="preserve"> </w:t>
      </w:r>
      <w:r>
        <w:t>200-ФЗ)</w:t>
      </w:r>
    </w:p>
    <w:p w:rsidR="00266B9B" w:rsidRDefault="00266B9B" w:rsidP="00266B9B">
      <w:pPr>
        <w:framePr w:w="11150" w:h="13373" w:hRule="exact" w:wrap="none" w:vAnchor="page" w:hAnchor="page" w:x="395" w:y="2779"/>
        <w:widowControl w:val="0"/>
        <w:numPr>
          <w:ilvl w:val="0"/>
          <w:numId w:val="11"/>
        </w:numPr>
        <w:tabs>
          <w:tab w:val="left" w:pos="1568"/>
        </w:tabs>
        <w:spacing w:after="0" w:line="355" w:lineRule="exact"/>
        <w:ind w:left="600" w:firstLine="560"/>
      </w:pPr>
      <w:proofErr w:type="gramStart"/>
      <w:r>
        <w:t>матери</w:t>
      </w:r>
      <w:proofErr w:type="gramEnd"/>
      <w:r>
        <w:t xml:space="preserve"> которых кроме них имеют четырех и более детей в возрасте до</w:t>
      </w:r>
      <w:r>
        <w:br/>
        <w:t>восьми лет и воспитывают их без мужа;</w:t>
      </w:r>
    </w:p>
    <w:p w:rsidR="00266B9B" w:rsidRDefault="00266B9B" w:rsidP="00266B9B">
      <w:pPr>
        <w:framePr w:w="11150" w:h="13373" w:hRule="exact" w:wrap="none" w:vAnchor="page" w:hAnchor="page" w:x="395" w:y="2779"/>
        <w:widowControl w:val="0"/>
        <w:numPr>
          <w:ilvl w:val="0"/>
          <w:numId w:val="11"/>
        </w:numPr>
        <w:tabs>
          <w:tab w:val="left" w:pos="1026"/>
        </w:tabs>
        <w:spacing w:after="0" w:line="355" w:lineRule="exact"/>
        <w:ind w:left="600"/>
        <w:jc w:val="both"/>
      </w:pPr>
      <w:r>
        <w:t>членам Совета Федерации и депутатам Государственной Думы.</w:t>
      </w:r>
    </w:p>
    <w:p w:rsidR="00266B9B" w:rsidRDefault="00266B9B" w:rsidP="00266B9B">
      <w:pPr>
        <w:rPr>
          <w:rFonts w:eastAsia="Arial Unicode MS"/>
          <w:sz w:val="2"/>
          <w:szCs w:val="2"/>
        </w:rPr>
        <w:sectPr w:rsidR="00266B9B">
          <w:pgSz w:w="12183" w:h="17028"/>
          <w:pgMar w:top="360" w:right="360" w:bottom="360" w:left="360" w:header="0" w:footer="3" w:gutter="0"/>
          <w:cols w:space="720"/>
        </w:sectPr>
      </w:pPr>
    </w:p>
    <w:p w:rsidR="00266B9B" w:rsidRDefault="00266B9B" w:rsidP="00266B9B">
      <w:pPr>
        <w:framePr w:w="11386" w:h="3133" w:hRule="exact" w:wrap="none" w:vAnchor="page" w:hAnchor="page" w:x="520" w:y="1"/>
        <w:spacing w:line="365" w:lineRule="exact"/>
        <w:ind w:left="1000"/>
      </w:pPr>
      <w:r>
        <w:lastRenderedPageBreak/>
        <w:t>2. Отсрочка от призыва на военную службу по</w:t>
      </w:r>
    </w:p>
    <w:p w:rsidR="00266B9B" w:rsidRDefault="00266B9B" w:rsidP="00266B9B">
      <w:pPr>
        <w:framePr w:w="11386" w:h="3133" w:hRule="exact" w:wrap="none" w:vAnchor="page" w:hAnchor="page" w:x="520" w:y="1"/>
        <w:spacing w:after="1420" w:line="365" w:lineRule="exact"/>
        <w:ind w:left="1000"/>
      </w:pPr>
      <w:r>
        <w:t xml:space="preserve">указанных в </w:t>
      </w:r>
      <w:r>
        <w:rPr>
          <w:rStyle w:val="7"/>
          <w:rFonts w:eastAsia="Arial"/>
        </w:rPr>
        <w:t>пункте 1</w:t>
      </w:r>
      <w:r>
        <w:t xml:space="preserve"> настоящей статьи, предоставляется другим гражданам или</w:t>
      </w:r>
      <w:r>
        <w:br/>
        <w:t xml:space="preserve">отдельным категориям граждан, которым дано такое право </w:t>
      </w:r>
      <w:r>
        <w:rPr>
          <w:rStyle w:val="7"/>
          <w:rFonts w:eastAsia="Arial"/>
        </w:rPr>
        <w:t>указом</w:t>
      </w:r>
      <w:r>
        <w:t xml:space="preserve"> Президента</w:t>
      </w:r>
      <w:r>
        <w:br/>
        <w:t>Российской Федерации.</w:t>
      </w:r>
    </w:p>
    <w:p w:rsidR="00266B9B" w:rsidRDefault="00266B9B" w:rsidP="00266B9B">
      <w:pPr>
        <w:framePr w:w="11386" w:h="3133" w:hRule="exact" w:wrap="none" w:vAnchor="page" w:hAnchor="page" w:x="520" w:y="1"/>
        <w:spacing w:line="90" w:lineRule="exact"/>
        <w:ind w:left="1820"/>
      </w:pPr>
      <w:r>
        <w:rPr>
          <w:rStyle w:val="9"/>
          <w:rFonts w:eastAsiaTheme="minorHAnsi"/>
        </w:rPr>
        <w:t>.</w:t>
      </w:r>
    </w:p>
    <w:p w:rsidR="00266B9B" w:rsidRDefault="00266B9B" w:rsidP="00266B9B">
      <w:pPr>
        <w:framePr w:wrap="none" w:vAnchor="page" w:hAnchor="page" w:x="321" w:y="3321"/>
      </w:pPr>
    </w:p>
    <w:p w:rsidR="00266B9B" w:rsidRDefault="00266B9B" w:rsidP="00266B9B">
      <w:pPr>
        <w:framePr w:wrap="none" w:vAnchor="page" w:hAnchor="page" w:x="729" w:y="7387"/>
      </w:pPr>
    </w:p>
    <w:p w:rsidR="00266B9B" w:rsidRDefault="00266B9B" w:rsidP="00266B9B">
      <w:pPr>
        <w:rPr>
          <w:sz w:val="2"/>
          <w:szCs w:val="2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266B9B" w:rsidRDefault="00266B9B" w:rsidP="00404FD4">
      <w:pPr>
        <w:ind w:left="360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04FD4" w:rsidRDefault="005C5468" w:rsidP="00404FD4">
      <w:pPr>
        <w:ind w:left="360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u w:val="single"/>
          <w:shd w:val="clear" w:color="auto" w:fill="FFFFFF"/>
        </w:rPr>
      </w:pPr>
      <w:r w:rsidRPr="00404FD4"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Разъяснения Минобороны по частичной </w:t>
      </w:r>
      <w:proofErr w:type="spellStart"/>
      <w:r w:rsidRPr="00404FD4"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  <w:t>мобилиза</w:t>
      </w:r>
      <w:proofErr w:type="spellEnd"/>
    </w:p>
    <w:p w:rsidR="00266B9B" w:rsidRPr="00404FD4" w:rsidRDefault="00266B9B" w:rsidP="00404FD4">
      <w:pPr>
        <w:ind w:left="360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04FD4" w:rsidRPr="00404FD4" w:rsidRDefault="005C5468" w:rsidP="00404FD4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04FD4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будут призываться те, кто необходим для выполнения задач</w:t>
      </w: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</w:t>
      </w:r>
      <w:proofErr w:type="gramEnd"/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конечно же, стрелки, танкисты, артиллеристы, водители, механики-водители</w:t>
      </w:r>
    </w:p>
    <w:p w:rsidR="00404FD4" w:rsidRDefault="005C5468" w:rsidP="00404FD4">
      <w:pPr>
        <w:pStyle w:val="a6"/>
        <w:numPr>
          <w:ilvl w:val="0"/>
          <w:numId w:val="5"/>
        </w:numP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таковой очередности призыва из запаса нет, но приоритет отдается тем, у кого есть</w:t>
      </w:r>
      <w:r w:rsidRPr="00404FD4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 подходящие военно-учетные специальности</w:t>
      </w:r>
    </w:p>
    <w:p w:rsidR="00404FD4" w:rsidRDefault="005C5468" w:rsidP="00404FD4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количество призываемых </w:t>
      </w:r>
      <w:r w:rsidRPr="00404FD4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определено штатной потребностью</w:t>
      </w: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комплектуемых воинских частей</w:t>
      </w:r>
    </w:p>
    <w:p w:rsidR="00404FD4" w:rsidRDefault="005C5468" w:rsidP="00404FD4">
      <w:pPr>
        <w:pStyle w:val="a6"/>
        <w:numPr>
          <w:ilvl w:val="0"/>
          <w:numId w:val="5"/>
        </w:numP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один из основных факторов - </w:t>
      </w:r>
      <w:r w:rsidRPr="00404FD4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наличие боевого опыта</w:t>
      </w:r>
    </w:p>
    <w:p w:rsidR="00404FD4" w:rsidRDefault="005C5468" w:rsidP="00404FD4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будут призываться как офицеры, так и </w:t>
      </w:r>
      <w:proofErr w:type="gramStart"/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рядовые</w:t>
      </w:r>
      <w:proofErr w:type="gramEnd"/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сержанты</w:t>
      </w:r>
    </w:p>
    <w:p w:rsidR="00404FD4" w:rsidRDefault="005C5468" w:rsidP="00404FD4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 закону подлежат призыву по мобилизации рядовые и сержанты до 35 лет, младшие офицеры до 50, старшие до 55</w:t>
      </w:r>
    </w:p>
    <w:p w:rsidR="00404FD4" w:rsidRDefault="005C5468" w:rsidP="00404FD4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есть должности, которые могут замещаться женщинами, имеющими соответствующие военно-учетные специальности, например медработники - но потребность в таких специалистах минимальная</w:t>
      </w:r>
    </w:p>
    <w:p w:rsidR="007F7CE1" w:rsidRDefault="00404FD4" w:rsidP="007F7CE1">
      <w:pPr>
        <w:pStyle w:val="a6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7C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5C5468" w:rsidRPr="007F7C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соответствии с законом</w:t>
      </w:r>
      <w:r w:rsidR="005C5468" w:rsidRPr="007F7CE1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="005C5468" w:rsidRPr="007F7CE1"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не будут призываться</w:t>
      </w:r>
      <w:r w:rsidR="005C5468"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5C5468" w:rsidRPr="007F7CE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04FD4" w:rsidRPr="007F7CE1" w:rsidRDefault="005C5468" w:rsidP="007F7CE1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забронированные граждане, к ним относятся работники предприятий оборонной промышленности</w:t>
      </w:r>
    </w:p>
    <w:p w:rsidR="00404FD4" w:rsidRDefault="00404FD4" w:rsidP="00404FD4">
      <w:pPr>
        <w:pStyle w:val="a6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FD4" w:rsidRDefault="005C5468" w:rsidP="007F7CE1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признанные временно не годными по состоянию здоровья</w:t>
      </w:r>
    </w:p>
    <w:p w:rsidR="00404FD4" w:rsidRDefault="00404FD4" w:rsidP="00404FD4">
      <w:pPr>
        <w:pStyle w:val="a6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</w:p>
    <w:p w:rsidR="00404FD4" w:rsidRPr="007F7CE1" w:rsidRDefault="005C5468" w:rsidP="007F7CE1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занятые постоянным уходом за членом семьи либо за инвалидами I группы</w:t>
      </w:r>
    </w:p>
    <w:p w:rsidR="007F7CE1" w:rsidRDefault="005C5468" w:rsidP="007F7CE1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имеющие на иждивении 4 и более детей в возрасте до 16 лет</w:t>
      </w:r>
    </w:p>
    <w:p w:rsidR="007F7CE1" w:rsidRPr="007F7CE1" w:rsidRDefault="005C5468" w:rsidP="007F7CE1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те, чьи матери кроме них имеют 4 и более детей в возрасте до 8 лет и воспитывают их без мужа</w:t>
      </w:r>
    </w:p>
    <w:p w:rsidR="007F7CE1" w:rsidRDefault="005C5468" w:rsidP="007F7CE1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граждане, </w:t>
      </w:r>
      <w:r w:rsidRPr="00404FD4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забронированные</w:t>
      </w: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установленным порядком за организациями, получают право на отсрочку, согласно пункту 1 статьи 18 закона "О мобилизационной подготовке"</w:t>
      </w:r>
    </w:p>
    <w:p w:rsidR="007F7CE1" w:rsidRDefault="005C5468" w:rsidP="007F7CE1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</w:t>
      </w:r>
      <w:r w:rsidRPr="00404FD4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военный пенсионер,</w:t>
      </w: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независимо от принадлежности к силовым ведомствам, находится в отставке (старше 65 лет или по состоянию здоровья) и снят с воинского учета, он не подлежит призыву по мобилизации</w:t>
      </w:r>
    </w:p>
    <w:p w:rsidR="007F7CE1" w:rsidRPr="007F7CE1" w:rsidRDefault="005C5468" w:rsidP="007F7CE1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04FD4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квоты по численности </w:t>
      </w: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призываемых из запаса не устанавливаются, исходя из объемов имеющегося мобилизационного резерва каждому региону определено отдельное </w:t>
      </w:r>
      <w:r w:rsidRPr="00404FD4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мобилизационное задание, </w:t>
      </w: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зависит от количества граждан на воинском учете в регионе</w:t>
      </w:r>
    </w:p>
    <w:p w:rsidR="00046A40" w:rsidRPr="00404FD4" w:rsidRDefault="005C5468" w:rsidP="007F7CE1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те, кто постоянно </w:t>
      </w:r>
      <w:r w:rsidRPr="00404FD4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живет вне России </w:t>
      </w: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не состоит на воинском учете, не подлежит призыву, а те, кто </w:t>
      </w:r>
      <w:r w:rsidRPr="00404FD4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уехал ненадолго </w:t>
      </w: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 месту жительства в России состоит на воинском учете, могут быть призваны</w:t>
      </w:r>
      <w:r w:rsidRPr="00404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C5468" w:rsidRPr="00404FD4" w:rsidRDefault="005C5468" w:rsidP="00404FD4">
      <w:pPr>
        <w:rPr>
          <w:rFonts w:ascii="Segoe UI" w:hAnsi="Segoe UI" w:cs="Segoe UI"/>
          <w:color w:val="000000"/>
          <w:u w:val="single"/>
          <w:shd w:val="clear" w:color="auto" w:fill="FFFFFF"/>
        </w:rPr>
      </w:pPr>
    </w:p>
    <w:p w:rsidR="007F7CE1" w:rsidRDefault="005C5468" w:rsidP="007F7CE1">
      <w:pPr>
        <w:ind w:left="720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7F7CE1"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u w:val="single"/>
          <w:shd w:val="clear" w:color="auto" w:fill="FFFFFF"/>
        </w:rPr>
        <w:t>Категории граждан, которые не подпадут под частичную мобилизацию — важные заявления МО РФ</w:t>
      </w:r>
      <w:r w:rsidRPr="007F7CE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br/>
      </w:r>
    </w:p>
    <w:p w:rsidR="007F7CE1" w:rsidRPr="007F7CE1" w:rsidRDefault="005C5468" w:rsidP="007F7CE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Граждане ряда организаций </w:t>
      </w:r>
      <w:hyperlink r:id="rId5" w:tgtFrame="_blank" w:tooltip="https://t.me/readovkanews/42317" w:history="1">
        <w:r w:rsidRPr="007F7CE1">
          <w:rPr>
            <w:rStyle w:val="a4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не будут</w:t>
        </w:r>
      </w:hyperlink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привлекаться к частичной </w:t>
      </w:r>
      <w:hyperlink r:id="rId6" w:tgtFrame="_blank" w:tooltip="https://t.me/readovkanews/42302" w:history="1">
        <w:r w:rsidRPr="007F7CE1">
          <w:rPr>
            <w:rStyle w:val="a4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мобилизации,</w:t>
        </w:r>
      </w:hyperlink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сообщили в Минобороны России. </w:t>
      </w:r>
      <w:r w:rsidRPr="007F7CE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F7CE1" w:rsidRPr="007F7CE1" w:rsidRDefault="005C5468" w:rsidP="007F7CE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обеспечения работы отдельных высокотехнологических отраслей, а также финансовой системы РФ принято решение о </w:t>
      </w:r>
      <w:proofErr w:type="spellStart"/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непривлечении</w:t>
      </w:r>
      <w:proofErr w:type="spellEnd"/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военную службу в рамках частичной мобилизации граждан с высшим образованием по соответствующим специальностям и направлениям подготовки, работающих:</w:t>
      </w:r>
      <w:r w:rsidRPr="007F7CE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F7CE1" w:rsidRPr="007F7CE1" w:rsidRDefault="005C5468" w:rsidP="007F7CE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аккредитованных организациях, осуществляющих деятельность в области информационных технологий и задействованных в разработке, развитии, внедрении, сопровождении и эксплуатации решений в области информационных технологий и обеспечения функционирования информационной инфраструктуры;</w:t>
      </w:r>
      <w:r w:rsidRPr="007F7CE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F7CE1" w:rsidRPr="007F7CE1" w:rsidRDefault="005C5468" w:rsidP="007F7CE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российских операторах связи и задействованных в обеспечении устойчивости, безопасности и целостности функционирования сооружений связи, центров обработки данных, а также средств и линий связи общего пользования РФ;</w:t>
      </w:r>
    </w:p>
    <w:p w:rsidR="007F7CE1" w:rsidRPr="007F7CE1" w:rsidRDefault="005C5468" w:rsidP="007F7CE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системообразующих организациях в сфере информации и связи, а также их взаимозависимых лицах, которые являются учредителем и (или) редакцией и (или) издателем зарегистрированного средства массовой информации и (или) вещателем телеканала, радиоканала и задействованных в производстве и (или) распространении продукции средств массовой информации;</w:t>
      </w:r>
    </w:p>
    <w:p w:rsidR="007F7CE1" w:rsidRPr="007F7CE1" w:rsidRDefault="005C5468" w:rsidP="007F7CE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организациях, обеспечивающих стабильность национальной платежной системы и инфраструктуры финансового рынка, управление банковской ликвидностью, наличное денежное обращение»</w:t>
      </w:r>
      <w:r w:rsid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C5468" w:rsidRPr="000172B8" w:rsidRDefault="005C5468" w:rsidP="007F7CE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F7CE1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«Основанием для освобождения от привлечения граждан к призыву на военную службу по мобилизации будут считаться списки граждан, представляемые руководителями соответствующих организаций по установленной форме в Генеральный штаб ВС РФ», </w:t>
      </w:r>
      <w:r w:rsidRPr="007F7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заявили в Минобороны.</w:t>
      </w:r>
    </w:p>
    <w:p w:rsid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</w:p>
    <w:p w:rsidR="000172B8" w:rsidRPr="000172B8" w:rsidRDefault="000172B8" w:rsidP="000172B8">
      <w:pPr>
        <w:rPr>
          <w:rFonts w:ascii="Times New Roman" w:hAnsi="Times New Roman" w:cs="Times New Roman"/>
          <w:b/>
          <w:sz w:val="28"/>
          <w:szCs w:val="28"/>
        </w:rPr>
      </w:pPr>
      <w:r w:rsidRPr="000172B8">
        <w:rPr>
          <w:rFonts w:ascii="Times New Roman" w:hAnsi="Times New Roman" w:cs="Times New Roman"/>
          <w:b/>
          <w:sz w:val="28"/>
          <w:szCs w:val="28"/>
        </w:rPr>
        <w:t>Открыта горячая линия для вопросов о частичной мобилизации</w:t>
      </w:r>
    </w:p>
    <w:p w:rsidR="000172B8" w:rsidRP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</w:p>
    <w:p w:rsidR="000172B8" w:rsidRP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172B8">
        <w:rPr>
          <w:rFonts w:ascii="Times New Roman" w:hAnsi="Times New Roman" w:cs="Times New Roman"/>
          <w:sz w:val="28"/>
          <w:szCs w:val="28"/>
        </w:rPr>
        <w:t>ℹ️С</w:t>
      </w:r>
      <w:proofErr w:type="spellEnd"/>
      <w:r w:rsidRPr="000172B8">
        <w:rPr>
          <w:rFonts w:ascii="Times New Roman" w:hAnsi="Times New Roman" w:cs="Times New Roman"/>
          <w:sz w:val="28"/>
          <w:szCs w:val="28"/>
        </w:rPr>
        <w:t xml:space="preserve"> сегодняшнего дня запущена горячая линия 122 для информирования граждан по вопросам частичной мобилизации. </w:t>
      </w:r>
    </w:p>
    <w:p w:rsidR="000172B8" w:rsidRP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</w:p>
    <w:p w:rsidR="000172B8" w:rsidRP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  <w:r w:rsidRPr="000172B8">
        <w:rPr>
          <w:rFonts w:ascii="Segoe UI Emoji" w:hAnsi="Segoe UI Emoji" w:cs="Segoe UI Emoji"/>
          <w:sz w:val="28"/>
          <w:szCs w:val="28"/>
        </w:rPr>
        <w:t>📍</w:t>
      </w:r>
      <w:r w:rsidRPr="000172B8">
        <w:rPr>
          <w:rFonts w:ascii="Times New Roman" w:hAnsi="Times New Roman" w:cs="Times New Roman"/>
          <w:sz w:val="28"/>
          <w:szCs w:val="28"/>
        </w:rPr>
        <w:t>Служба развернута во всех регионах страны и готова к приему звонков. Губернаторы помогают в организации работы операторов горячей линии на местах.</w:t>
      </w:r>
    </w:p>
    <w:p w:rsidR="000172B8" w:rsidRP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</w:p>
    <w:p w:rsidR="000172B8" w:rsidRP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  <w:r w:rsidRPr="000172B8">
        <w:rPr>
          <w:rFonts w:ascii="Segoe UI Emoji" w:hAnsi="Segoe UI Emoji" w:cs="Segoe UI Emoji"/>
          <w:sz w:val="28"/>
          <w:szCs w:val="28"/>
        </w:rPr>
        <w:t>❓</w:t>
      </w:r>
      <w:r w:rsidRPr="000172B8">
        <w:rPr>
          <w:rFonts w:ascii="Times New Roman" w:hAnsi="Times New Roman" w:cs="Times New Roman"/>
          <w:sz w:val="28"/>
          <w:szCs w:val="28"/>
        </w:rPr>
        <w:t>Правительство собирает и фиксирует самые часто задаваемые вопросы граждан и совместно с Министерством обороны готовит на них ответы.</w:t>
      </w:r>
    </w:p>
    <w:p w:rsidR="000172B8" w:rsidRP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</w:p>
    <w:p w:rsidR="000172B8" w:rsidRP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  <w:r w:rsidRPr="000172B8">
        <w:rPr>
          <w:rFonts w:ascii="Segoe UI Emoji" w:hAnsi="Segoe UI Emoji" w:cs="Segoe UI Emoji"/>
          <w:sz w:val="28"/>
          <w:szCs w:val="28"/>
        </w:rPr>
        <w:t>❗</w:t>
      </w:r>
      <w:r w:rsidRPr="000172B8">
        <w:rPr>
          <w:rFonts w:ascii="Times New Roman" w:hAnsi="Times New Roman" w:cs="Times New Roman"/>
          <w:sz w:val="28"/>
          <w:szCs w:val="28"/>
        </w:rPr>
        <w:t>️Получить информацию можно не только по горячей линии 122, но и через официальный ресурс правительства «</w:t>
      </w:r>
      <w:proofErr w:type="spellStart"/>
      <w:r w:rsidRPr="000172B8">
        <w:rPr>
          <w:rFonts w:ascii="Times New Roman" w:hAnsi="Times New Roman" w:cs="Times New Roman"/>
          <w:sz w:val="28"/>
          <w:szCs w:val="28"/>
        </w:rPr>
        <w:t>Объясняем.рф</w:t>
      </w:r>
      <w:proofErr w:type="spellEnd"/>
      <w:r w:rsidRPr="000172B8">
        <w:rPr>
          <w:rFonts w:ascii="Times New Roman" w:hAnsi="Times New Roman" w:cs="Times New Roman"/>
          <w:sz w:val="28"/>
          <w:szCs w:val="28"/>
        </w:rPr>
        <w:t>».</w:t>
      </w:r>
    </w:p>
    <w:p w:rsidR="000172B8" w:rsidRP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</w:p>
    <w:p w:rsidR="000172B8" w:rsidRPr="000172B8" w:rsidRDefault="000172B8" w:rsidP="000172B8">
      <w:pPr>
        <w:rPr>
          <w:rFonts w:ascii="Times New Roman" w:hAnsi="Times New Roman" w:cs="Times New Roman"/>
          <w:sz w:val="28"/>
          <w:szCs w:val="28"/>
        </w:rPr>
      </w:pPr>
      <w:r w:rsidRPr="000172B8">
        <w:rPr>
          <w:rFonts w:ascii="Times New Roman" w:hAnsi="Times New Roman" w:cs="Times New Roman"/>
          <w:sz w:val="28"/>
          <w:szCs w:val="28"/>
        </w:rPr>
        <w:t>«Ориентируйтесь на официальные источники, не доверяйте слухам и непроверенной информации», – подчеркнул вице-премьер Дмитрий Чернышенко.</w:t>
      </w:r>
    </w:p>
    <w:p w:rsidR="007F7CE1" w:rsidRDefault="007F7CE1" w:rsidP="007F7CE1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7F7CE1" w:rsidRDefault="007F7CE1" w:rsidP="007F7CE1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266B9B" w:rsidRDefault="00266B9B" w:rsidP="007F7CE1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266B9B" w:rsidRDefault="00266B9B" w:rsidP="007F7CE1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266B9B" w:rsidRDefault="00266B9B" w:rsidP="007F7CE1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266B9B" w:rsidRDefault="00266B9B" w:rsidP="007F7CE1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266B9B" w:rsidRDefault="00266B9B" w:rsidP="007F7CE1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266B9B" w:rsidRDefault="00266B9B" w:rsidP="007F7CE1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266B9B" w:rsidRDefault="00266B9B" w:rsidP="00266B9B">
      <w:pPr>
        <w:ind w:left="-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05209" cy="934402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301" cy="93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9B" w:rsidRDefault="00266B9B" w:rsidP="00266B9B">
      <w:pPr>
        <w:ind w:left="-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67550" cy="942718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592" cy="94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9B" w:rsidRDefault="00266B9B" w:rsidP="00266B9B">
      <w:pPr>
        <w:ind w:left="-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58025" cy="94144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62" cy="942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9B" w:rsidRDefault="00266B9B" w:rsidP="00266B9B">
      <w:pPr>
        <w:ind w:left="-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62775" cy="9287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13" cy="92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9B" w:rsidRDefault="00266B9B" w:rsidP="00266B9B">
      <w:pPr>
        <w:ind w:left="-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81825" cy="9312836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411" cy="93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9B" w:rsidRDefault="00266B9B" w:rsidP="00266B9B">
      <w:pPr>
        <w:ind w:left="-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91350" cy="9325541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64" cy="93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9B" w:rsidRDefault="00266B9B" w:rsidP="00266B9B">
      <w:pPr>
        <w:ind w:left="-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62775" cy="9287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617" cy="929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9B" w:rsidRDefault="00266B9B" w:rsidP="00266B9B">
      <w:pPr>
        <w:ind w:left="-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15150" cy="9223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246" cy="92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9B" w:rsidRDefault="00266B9B" w:rsidP="00266B9B">
      <w:pPr>
        <w:ind w:left="-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10400" cy="9350951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39" cy="93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9B" w:rsidRPr="007F7CE1" w:rsidRDefault="00266B9B" w:rsidP="00266B9B">
      <w:pPr>
        <w:ind w:left="-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10400" cy="9350951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409" cy="93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266B9B" w:rsidRPr="007F7CE1" w:rsidSect="00266B9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815AF"/>
    <w:multiLevelType w:val="hybridMultilevel"/>
    <w:tmpl w:val="A45A7F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5769FB"/>
    <w:multiLevelType w:val="multilevel"/>
    <w:tmpl w:val="3D94DC52"/>
    <w:lvl w:ilvl="0">
      <w:start w:val="1"/>
      <w:numFmt w:val="bullet"/>
      <w:lvlText w:val="—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0620FB2"/>
    <w:multiLevelType w:val="multilevel"/>
    <w:tmpl w:val="852E9D48"/>
    <w:lvl w:ilvl="0">
      <w:start w:val="1"/>
      <w:numFmt w:val="decimal"/>
      <w:lvlText w:val="%1"/>
      <w:lvlJc w:val="left"/>
      <w:pPr>
        <w:ind w:left="0" w:firstLine="0"/>
      </w:pPr>
      <w:rPr>
        <w:rFonts w:ascii="Arial" w:eastAsia="Arial" w:hAnsi="Arial" w:cs="Arial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E361412"/>
    <w:multiLevelType w:val="hybridMultilevel"/>
    <w:tmpl w:val="40708F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EDF2873"/>
    <w:multiLevelType w:val="multilevel"/>
    <w:tmpl w:val="139EE6F8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41CC735E"/>
    <w:multiLevelType w:val="hybridMultilevel"/>
    <w:tmpl w:val="7F127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71E0A"/>
    <w:multiLevelType w:val="hybridMultilevel"/>
    <w:tmpl w:val="26607E2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A231CC"/>
    <w:multiLevelType w:val="hybridMultilevel"/>
    <w:tmpl w:val="17CE84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E936BA8"/>
    <w:multiLevelType w:val="multilevel"/>
    <w:tmpl w:val="A6BCF952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7ADF2089"/>
    <w:multiLevelType w:val="multilevel"/>
    <w:tmpl w:val="AF0E1ED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7D9E6C62"/>
    <w:multiLevelType w:val="hybridMultilevel"/>
    <w:tmpl w:val="894A4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3"/>
  </w:num>
  <w:num w:numId="5">
    <w:abstractNumId w:val="0"/>
  </w:num>
  <w:num w:numId="6">
    <w:abstractNumId w:val="6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468"/>
    <w:rsid w:val="000172B8"/>
    <w:rsid w:val="00046A40"/>
    <w:rsid w:val="00266B9B"/>
    <w:rsid w:val="00404FD4"/>
    <w:rsid w:val="005C5468"/>
    <w:rsid w:val="00685020"/>
    <w:rsid w:val="007F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72A69"/>
  <w15:chartTrackingRefBased/>
  <w15:docId w15:val="{E949F4AB-7AAF-4A87-AD1E-350758714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5468"/>
    <w:rPr>
      <w:b/>
      <w:bCs/>
    </w:rPr>
  </w:style>
  <w:style w:type="character" w:styleId="a4">
    <w:name w:val="Hyperlink"/>
    <w:basedOn w:val="a0"/>
    <w:uiPriority w:val="99"/>
    <w:semiHidden/>
    <w:unhideWhenUsed/>
    <w:rsid w:val="005C5468"/>
    <w:rPr>
      <w:color w:val="0000FF"/>
      <w:u w:val="single"/>
    </w:rPr>
  </w:style>
  <w:style w:type="character" w:styleId="a5">
    <w:name w:val="Emphasis"/>
    <w:basedOn w:val="a0"/>
    <w:uiPriority w:val="20"/>
    <w:qFormat/>
    <w:rsid w:val="005C5468"/>
    <w:rPr>
      <w:i/>
      <w:iCs/>
    </w:rPr>
  </w:style>
  <w:style w:type="paragraph" w:styleId="a6">
    <w:name w:val="List Paragraph"/>
    <w:basedOn w:val="a"/>
    <w:uiPriority w:val="34"/>
    <w:qFormat/>
    <w:rsid w:val="00404FD4"/>
    <w:pPr>
      <w:ind w:left="720"/>
      <w:contextualSpacing/>
    </w:pPr>
  </w:style>
  <w:style w:type="character" w:customStyle="1" w:styleId="1">
    <w:name w:val="Заголовок №1_"/>
    <w:basedOn w:val="a0"/>
    <w:link w:val="10"/>
    <w:locked/>
    <w:rsid w:val="00266B9B"/>
    <w:rPr>
      <w:rFonts w:ascii="Arial" w:eastAsia="Arial" w:hAnsi="Arial" w:cs="Arial"/>
      <w:sz w:val="46"/>
      <w:szCs w:val="46"/>
      <w:shd w:val="clear" w:color="auto" w:fill="FFFFFF"/>
    </w:rPr>
  </w:style>
  <w:style w:type="paragraph" w:customStyle="1" w:styleId="10">
    <w:name w:val="Заголовок №1"/>
    <w:basedOn w:val="a"/>
    <w:link w:val="1"/>
    <w:rsid w:val="00266B9B"/>
    <w:pPr>
      <w:widowControl w:val="0"/>
      <w:shd w:val="clear" w:color="auto" w:fill="FFFFFF"/>
      <w:spacing w:after="420" w:line="557" w:lineRule="exact"/>
      <w:outlineLvl w:val="0"/>
    </w:pPr>
    <w:rPr>
      <w:rFonts w:ascii="Arial" w:eastAsia="Arial" w:hAnsi="Arial" w:cs="Arial"/>
      <w:sz w:val="46"/>
      <w:szCs w:val="46"/>
    </w:rPr>
  </w:style>
  <w:style w:type="character" w:customStyle="1" w:styleId="2">
    <w:name w:val="Заголовок №2_"/>
    <w:basedOn w:val="a0"/>
    <w:link w:val="20"/>
    <w:locked/>
    <w:rsid w:val="00266B9B"/>
    <w:rPr>
      <w:rFonts w:ascii="Arial" w:eastAsia="Arial" w:hAnsi="Arial" w:cs="Arial"/>
      <w:sz w:val="32"/>
      <w:szCs w:val="32"/>
      <w:shd w:val="clear" w:color="auto" w:fill="FFFFFF"/>
    </w:rPr>
  </w:style>
  <w:style w:type="paragraph" w:customStyle="1" w:styleId="20">
    <w:name w:val="Заголовок №2"/>
    <w:basedOn w:val="a"/>
    <w:link w:val="2"/>
    <w:rsid w:val="00266B9B"/>
    <w:pPr>
      <w:widowControl w:val="0"/>
      <w:shd w:val="clear" w:color="auto" w:fill="FFFFFF"/>
      <w:spacing w:before="420" w:after="120" w:line="437" w:lineRule="exact"/>
      <w:outlineLvl w:val="1"/>
    </w:pPr>
    <w:rPr>
      <w:rFonts w:ascii="Arial" w:eastAsia="Arial" w:hAnsi="Arial" w:cs="Arial"/>
      <w:sz w:val="32"/>
      <w:szCs w:val="32"/>
    </w:rPr>
  </w:style>
  <w:style w:type="character" w:customStyle="1" w:styleId="3">
    <w:name w:val="Основной текст (3)_"/>
    <w:basedOn w:val="a0"/>
    <w:link w:val="30"/>
    <w:locked/>
    <w:rsid w:val="00266B9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66B9B"/>
    <w:pPr>
      <w:widowControl w:val="0"/>
      <w:shd w:val="clear" w:color="auto" w:fill="FFFFFF"/>
      <w:spacing w:before="120" w:after="162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21">
    <w:name w:val="Основной текст (2)_"/>
    <w:basedOn w:val="a0"/>
    <w:link w:val="22"/>
    <w:locked/>
    <w:rsid w:val="00266B9B"/>
    <w:rPr>
      <w:rFonts w:ascii="Arial" w:eastAsia="Arial" w:hAnsi="Arial" w:cs="Arial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66B9B"/>
    <w:pPr>
      <w:widowControl w:val="0"/>
      <w:shd w:val="clear" w:color="auto" w:fill="FFFFFF"/>
      <w:spacing w:before="1620" w:after="600" w:line="0" w:lineRule="atLeast"/>
    </w:pPr>
    <w:rPr>
      <w:rFonts w:ascii="Arial" w:eastAsia="Arial" w:hAnsi="Arial" w:cs="Arial"/>
    </w:rPr>
  </w:style>
  <w:style w:type="character" w:customStyle="1" w:styleId="31">
    <w:name w:val="Заголовок №3_"/>
    <w:basedOn w:val="a0"/>
    <w:link w:val="32"/>
    <w:locked/>
    <w:rsid w:val="00266B9B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paragraph" w:customStyle="1" w:styleId="32">
    <w:name w:val="Заголовок №3"/>
    <w:basedOn w:val="a"/>
    <w:link w:val="31"/>
    <w:rsid w:val="00266B9B"/>
    <w:pPr>
      <w:widowControl w:val="0"/>
      <w:shd w:val="clear" w:color="auto" w:fill="FFFFFF"/>
      <w:spacing w:after="0" w:line="0" w:lineRule="atLeast"/>
      <w:outlineLvl w:val="2"/>
    </w:pPr>
    <w:rPr>
      <w:rFonts w:ascii="Arial" w:eastAsia="Arial" w:hAnsi="Arial" w:cs="Arial"/>
      <w:b/>
      <w:bCs/>
      <w:sz w:val="30"/>
      <w:szCs w:val="30"/>
    </w:rPr>
  </w:style>
  <w:style w:type="character" w:customStyle="1" w:styleId="4">
    <w:name w:val="Основной текст (4)_"/>
    <w:basedOn w:val="a0"/>
    <w:link w:val="40"/>
    <w:locked/>
    <w:rsid w:val="00266B9B"/>
    <w:rPr>
      <w:rFonts w:ascii="Arial" w:eastAsia="Arial" w:hAnsi="Arial" w:cs="Arial"/>
      <w:sz w:val="8"/>
      <w:szCs w:val="8"/>
      <w:shd w:val="clear" w:color="auto" w:fill="FFFFFF"/>
      <w:lang w:val="en-US" w:bidi="en-US"/>
    </w:rPr>
  </w:style>
  <w:style w:type="paragraph" w:customStyle="1" w:styleId="40">
    <w:name w:val="Основной текст (4)"/>
    <w:basedOn w:val="a"/>
    <w:link w:val="4"/>
    <w:rsid w:val="00266B9B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8"/>
      <w:szCs w:val="8"/>
      <w:lang w:val="en-US" w:bidi="en-US"/>
    </w:rPr>
  </w:style>
  <w:style w:type="character" w:customStyle="1" w:styleId="5">
    <w:name w:val="Основной текст (5)_"/>
    <w:basedOn w:val="a0"/>
    <w:link w:val="50"/>
    <w:locked/>
    <w:rsid w:val="00266B9B"/>
    <w:rPr>
      <w:rFonts w:ascii="Arial" w:eastAsia="Arial" w:hAnsi="Arial" w:cs="Arial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66B9B"/>
    <w:pPr>
      <w:widowControl w:val="0"/>
      <w:shd w:val="clear" w:color="auto" w:fill="FFFFFF"/>
      <w:spacing w:before="240" w:after="240" w:line="0" w:lineRule="atLeast"/>
      <w:jc w:val="both"/>
    </w:pPr>
    <w:rPr>
      <w:rFonts w:ascii="Arial" w:eastAsia="Arial" w:hAnsi="Arial" w:cs="Arial"/>
      <w:b/>
      <w:bCs/>
    </w:rPr>
  </w:style>
  <w:style w:type="character" w:customStyle="1" w:styleId="6">
    <w:name w:val="Основной текст (6)_"/>
    <w:basedOn w:val="a0"/>
    <w:link w:val="60"/>
    <w:locked/>
    <w:rsid w:val="00266B9B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66B9B"/>
    <w:pPr>
      <w:widowControl w:val="0"/>
      <w:shd w:val="clear" w:color="auto" w:fill="FFFFFF"/>
      <w:spacing w:after="600" w:line="350" w:lineRule="exact"/>
    </w:pPr>
    <w:rPr>
      <w:rFonts w:ascii="Arial" w:eastAsia="Arial" w:hAnsi="Arial" w:cs="Arial"/>
      <w:sz w:val="28"/>
      <w:szCs w:val="28"/>
    </w:rPr>
  </w:style>
  <w:style w:type="character" w:customStyle="1" w:styleId="8">
    <w:name w:val="Основной текст (8)_"/>
    <w:basedOn w:val="a0"/>
    <w:link w:val="80"/>
    <w:locked/>
    <w:rsid w:val="00266B9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266B9B"/>
    <w:pPr>
      <w:widowControl w:val="0"/>
      <w:shd w:val="clear" w:color="auto" w:fill="FFFFFF"/>
      <w:spacing w:before="24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Основной текст (2) + Полужирный"/>
    <w:basedOn w:val="21"/>
    <w:rsid w:val="00266B9B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3pt">
    <w:name w:val="Основной текст (6) + 13 pt"/>
    <w:aliases w:val="Полужирный"/>
    <w:basedOn w:val="6"/>
    <w:rsid w:val="00266B9B"/>
    <w:rPr>
      <w:rFonts w:ascii="Arial" w:eastAsia="Arial" w:hAnsi="Arial" w:cs="Arial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7">
    <w:name w:val="Основной текст (7)"/>
    <w:basedOn w:val="a0"/>
    <w:rsid w:val="00266B9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single"/>
      <w:effect w:val="none"/>
      <w:lang w:val="ru-RU" w:eastAsia="ru-RU" w:bidi="ru-RU"/>
    </w:rPr>
  </w:style>
  <w:style w:type="character" w:customStyle="1" w:styleId="9">
    <w:name w:val="Основной текст (9)"/>
    <w:basedOn w:val="a0"/>
    <w:rsid w:val="00266B9B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5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t.me/readovkanews/42302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t.me/readovkanews/42317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18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2022-09-25T14:48:00Z</cp:lastPrinted>
  <dcterms:created xsi:type="dcterms:W3CDTF">2022-09-25T12:45:00Z</dcterms:created>
  <dcterms:modified xsi:type="dcterms:W3CDTF">2022-09-25T16:27:00Z</dcterms:modified>
</cp:coreProperties>
</file>